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0" w:lineRule="exact"/>
        <w:ind w:left="0" w:leftChars="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keepNext w:val="0"/>
        <w:keepLines w:val="0"/>
        <w:pageBreakBefore w:val="0"/>
        <w:widowControl w:val="0"/>
        <w:kinsoku/>
        <w:wordWrap/>
        <w:overflowPunct/>
        <w:topLinePunct w:val="0"/>
        <w:autoSpaceDE/>
        <w:autoSpaceDN/>
        <w:bidi w:val="0"/>
        <w:adjustRightInd/>
        <w:spacing w:line="59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pacing w:line="59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山西省2022年执业兽医资格考试</w:t>
      </w:r>
    </w:p>
    <w:p>
      <w:pPr>
        <w:keepNext w:val="0"/>
        <w:keepLines w:val="0"/>
        <w:pageBreakBefore w:val="0"/>
        <w:widowControl w:val="0"/>
        <w:kinsoku/>
        <w:wordWrap/>
        <w:overflowPunct/>
        <w:topLinePunct w:val="0"/>
        <w:autoSpaceDE/>
        <w:autoSpaceDN/>
        <w:bidi w:val="0"/>
        <w:adjustRightInd/>
        <w:spacing w:line="59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 作 方 案</w:t>
      </w:r>
    </w:p>
    <w:p>
      <w:pPr>
        <w:keepNext w:val="0"/>
        <w:keepLines w:val="0"/>
        <w:pageBreakBefore w:val="0"/>
        <w:widowControl w:val="0"/>
        <w:kinsoku/>
        <w:wordWrap/>
        <w:overflowPunct/>
        <w:topLinePunct w:val="0"/>
        <w:autoSpaceDE/>
        <w:autoSpaceDN/>
        <w:bidi w:val="0"/>
        <w:adjustRightInd/>
        <w:spacing w:line="590" w:lineRule="exact"/>
        <w:ind w:left="0" w:leftChars="0"/>
        <w:jc w:val="center"/>
        <w:textAlignment w:val="auto"/>
        <w:rPr>
          <w:rFonts w:hint="eastAsia" w:ascii="方正小标宋_GBK" w:hAnsi="方正小标宋简体" w:eastAsia="方正小标宋_GBK" w:cs="华文中宋"/>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为保证2022年全国执业兽医资格考试顺利举行，根据农业农村部有关要求，结合我省实际，制订本方案。</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一、组织机构</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_GB2312" w:hAnsi="仿宋_GB2312" w:eastAsia="仿宋_GB2312" w:cs="仿宋_GB2312"/>
          <w:b/>
          <w:spacing w:val="0"/>
          <w:sz w:val="32"/>
          <w:szCs w:val="32"/>
        </w:rPr>
      </w:pPr>
      <w:r>
        <w:rPr>
          <w:rFonts w:hint="eastAsia" w:ascii="仿宋_GB2312" w:hAnsi="仿宋_GB2312" w:eastAsia="仿宋_GB2312" w:cs="仿宋_GB2312"/>
          <w:b/>
          <w:spacing w:val="0"/>
          <w:sz w:val="32"/>
          <w:szCs w:val="32"/>
        </w:rPr>
        <w:t>1</w:t>
      </w:r>
      <w:r>
        <w:rPr>
          <w:rFonts w:hint="eastAsia" w:ascii="仿宋_GB2312" w:hAnsi="仿宋_GB2312" w:eastAsia="仿宋_GB2312" w:cs="仿宋_GB2312"/>
          <w:b/>
          <w:spacing w:val="0"/>
          <w:sz w:val="32"/>
          <w:szCs w:val="32"/>
          <w:lang w:val="en-US" w:eastAsia="zh-CN"/>
        </w:rPr>
        <w:t>.</w:t>
      </w:r>
      <w:r>
        <w:rPr>
          <w:rFonts w:hint="eastAsia" w:ascii="仿宋_GB2312" w:hAnsi="仿宋_GB2312" w:eastAsia="仿宋_GB2312" w:cs="仿宋_GB2312"/>
          <w:b/>
          <w:spacing w:val="0"/>
          <w:sz w:val="32"/>
          <w:szCs w:val="32"/>
        </w:rPr>
        <w:t>考试领导组：</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组  长：省农业农村厅分管厅领导            </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bCs/>
          <w:spacing w:val="0"/>
          <w:sz w:val="32"/>
          <w:szCs w:val="32"/>
        </w:rPr>
      </w:pPr>
      <w:r>
        <w:rPr>
          <w:rFonts w:hint="eastAsia" w:ascii="仿宋_GB2312" w:hAnsi="仿宋_GB2312" w:eastAsia="仿宋_GB2312" w:cs="仿宋_GB2312"/>
          <w:spacing w:val="0"/>
          <w:sz w:val="32"/>
          <w:szCs w:val="32"/>
        </w:rPr>
        <w:t xml:space="preserve">副组长：省农业农村厅畜牧兽医局局长    </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1920" w:firstLineChars="6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省农业农村厅畜牧兽医局分管局长</w:t>
      </w:r>
    </w:p>
    <w:p>
      <w:pPr>
        <w:keepNext w:val="0"/>
        <w:keepLines w:val="0"/>
        <w:pageBreakBefore w:val="0"/>
        <w:widowControl w:val="0"/>
        <w:kinsoku/>
        <w:wordWrap/>
        <w:overflowPunct/>
        <w:topLinePunct w:val="0"/>
        <w:autoSpaceDE/>
        <w:autoSpaceDN/>
        <w:bidi w:val="0"/>
        <w:adjustRightInd/>
        <w:snapToGrid/>
        <w:spacing w:line="620" w:lineRule="exact"/>
        <w:ind w:left="2238" w:leftChars="304" w:hanging="1600" w:hangingChars="5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成  员：省动物疫病预防控制中心主任</w:t>
      </w:r>
    </w:p>
    <w:p>
      <w:pPr>
        <w:keepNext w:val="0"/>
        <w:keepLines w:val="0"/>
        <w:pageBreakBefore w:val="0"/>
        <w:widowControl w:val="0"/>
        <w:kinsoku/>
        <w:wordWrap/>
        <w:overflowPunct/>
        <w:topLinePunct w:val="0"/>
        <w:autoSpaceDE/>
        <w:autoSpaceDN/>
        <w:bidi w:val="0"/>
        <w:adjustRightInd/>
        <w:snapToGrid/>
        <w:spacing w:line="620" w:lineRule="exact"/>
        <w:ind w:left="958" w:leftChars="456" w:firstLine="960" w:firstLineChars="300"/>
        <w:textAlignment w:val="auto"/>
        <w:rPr>
          <w:rFonts w:hint="eastAsia" w:ascii="仿宋_GB2312" w:hAnsi="仿宋_GB2312" w:eastAsia="仿宋_GB2312" w:cs="仿宋_GB2312"/>
          <w:spacing w:val="0"/>
          <w:sz w:val="32"/>
          <w:szCs w:val="32"/>
          <w:u w:val="single"/>
        </w:rPr>
      </w:pPr>
      <w:r>
        <w:rPr>
          <w:rFonts w:hint="eastAsia" w:ascii="仿宋_GB2312" w:hAnsi="仿宋_GB2312" w:eastAsia="仿宋_GB2312" w:cs="仿宋_GB2312"/>
          <w:spacing w:val="0"/>
          <w:sz w:val="32"/>
          <w:szCs w:val="32"/>
        </w:rPr>
        <w:t xml:space="preserve">省动物疫病预防控制中心分管副主任      </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太原市农业农村局主要负责人</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负责执业兽医资格考试全面工作。        </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_GB2312" w:hAnsi="仿宋_GB2312" w:eastAsia="仿宋_GB2312" w:cs="仿宋_GB2312"/>
          <w:b/>
          <w:spacing w:val="0"/>
          <w:sz w:val="32"/>
          <w:szCs w:val="32"/>
        </w:rPr>
      </w:pPr>
      <w:r>
        <w:rPr>
          <w:rFonts w:hint="eastAsia" w:ascii="仿宋_GB2312" w:hAnsi="仿宋_GB2312" w:eastAsia="仿宋_GB2312" w:cs="仿宋_GB2312"/>
          <w:b/>
          <w:spacing w:val="0"/>
          <w:sz w:val="32"/>
          <w:szCs w:val="32"/>
        </w:rPr>
        <w:t>2</w:t>
      </w:r>
      <w:r>
        <w:rPr>
          <w:rFonts w:hint="eastAsia" w:ascii="仿宋_GB2312" w:hAnsi="仿宋_GB2312" w:eastAsia="仿宋_GB2312" w:cs="仿宋_GB2312"/>
          <w:b/>
          <w:spacing w:val="0"/>
          <w:sz w:val="32"/>
          <w:szCs w:val="32"/>
          <w:lang w:val="en-US" w:eastAsia="zh-CN"/>
        </w:rPr>
        <w:t>.</w:t>
      </w:r>
      <w:r>
        <w:rPr>
          <w:rFonts w:hint="eastAsia" w:ascii="仿宋_GB2312" w:hAnsi="仿宋_GB2312" w:eastAsia="仿宋_GB2312" w:cs="仿宋_GB2312"/>
          <w:b/>
          <w:spacing w:val="0"/>
          <w:sz w:val="32"/>
          <w:szCs w:val="32"/>
        </w:rPr>
        <w:t>巡视组</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bCs/>
          <w:spacing w:val="0"/>
          <w:sz w:val="32"/>
          <w:szCs w:val="32"/>
        </w:rPr>
      </w:pPr>
      <w:r>
        <w:rPr>
          <w:rFonts w:hint="eastAsia" w:ascii="仿宋_GB2312" w:hAnsi="仿宋_GB2312" w:eastAsia="仿宋_GB2312" w:cs="仿宋_GB2312"/>
          <w:bCs/>
          <w:spacing w:val="0"/>
          <w:sz w:val="32"/>
          <w:szCs w:val="32"/>
        </w:rPr>
        <w:t>组  长：</w:t>
      </w:r>
      <w:r>
        <w:rPr>
          <w:rFonts w:hint="eastAsia" w:ascii="仿宋_GB2312" w:hAnsi="仿宋_GB2312" w:eastAsia="仿宋_GB2312" w:cs="仿宋_GB2312"/>
          <w:spacing w:val="0"/>
          <w:sz w:val="32"/>
          <w:szCs w:val="32"/>
        </w:rPr>
        <w:t>省农业农村厅分管厅领导</w:t>
      </w:r>
    </w:p>
    <w:p>
      <w:pPr>
        <w:keepNext w:val="0"/>
        <w:keepLines w:val="0"/>
        <w:pageBreakBefore w:val="0"/>
        <w:widowControl w:val="0"/>
        <w:kinsoku/>
        <w:wordWrap/>
        <w:overflowPunct/>
        <w:topLinePunct w:val="0"/>
        <w:autoSpaceDE/>
        <w:autoSpaceDN/>
        <w:bidi w:val="0"/>
        <w:adjustRightInd/>
        <w:snapToGrid/>
        <w:spacing w:line="620" w:lineRule="exact"/>
        <w:ind w:left="1438" w:leftChars="304" w:hanging="800" w:hangingChars="25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Cs/>
          <w:spacing w:val="0"/>
          <w:sz w:val="32"/>
          <w:szCs w:val="32"/>
        </w:rPr>
        <w:t>成  员：</w:t>
      </w:r>
      <w:r>
        <w:rPr>
          <w:rFonts w:hint="eastAsia" w:ascii="仿宋_GB2312" w:hAnsi="仿宋_GB2312" w:eastAsia="仿宋_GB2312" w:cs="仿宋_GB2312"/>
          <w:spacing w:val="0"/>
          <w:sz w:val="32"/>
          <w:szCs w:val="32"/>
        </w:rPr>
        <w:t>省农业农村厅畜牧兽医局、省动物疫病预防控制中</w:t>
      </w:r>
    </w:p>
    <w:p>
      <w:pPr>
        <w:keepNext w:val="0"/>
        <w:keepLines w:val="0"/>
        <w:pageBreakBefore w:val="0"/>
        <w:widowControl w:val="0"/>
        <w:kinsoku/>
        <w:wordWrap/>
        <w:overflowPunct/>
        <w:topLinePunct w:val="0"/>
        <w:autoSpaceDE/>
        <w:autoSpaceDN/>
        <w:bidi w:val="0"/>
        <w:adjustRightInd/>
        <w:snapToGrid/>
        <w:spacing w:line="620" w:lineRule="exact"/>
        <w:ind w:firstLine="1920" w:firstLineChars="6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心、太原市农业农村局</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负责考试期间的巡视工作。</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_GB2312" w:hAnsi="仿宋_GB2312" w:eastAsia="仿宋_GB2312" w:cs="仿宋_GB2312"/>
          <w:b/>
          <w:spacing w:val="0"/>
          <w:sz w:val="32"/>
          <w:szCs w:val="32"/>
        </w:rPr>
      </w:pPr>
      <w:r>
        <w:rPr>
          <w:rFonts w:hint="eastAsia" w:ascii="仿宋_GB2312" w:hAnsi="仿宋_GB2312" w:eastAsia="仿宋_GB2312" w:cs="仿宋_GB2312"/>
          <w:b/>
          <w:spacing w:val="0"/>
          <w:sz w:val="32"/>
          <w:szCs w:val="32"/>
          <w:lang w:val="en-US" w:eastAsia="zh-CN"/>
        </w:rPr>
        <w:t>3.</w:t>
      </w:r>
      <w:r>
        <w:rPr>
          <w:rFonts w:hint="eastAsia" w:ascii="仿宋_GB2312" w:hAnsi="仿宋_GB2312" w:eastAsia="仿宋_GB2312" w:cs="仿宋_GB2312"/>
          <w:b/>
          <w:spacing w:val="0"/>
          <w:sz w:val="32"/>
          <w:szCs w:val="32"/>
        </w:rPr>
        <w:t>督查组</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组  长：省动物疫病预防控制中心主要负责人</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0"/>
          <w:sz w:val="32"/>
          <w:szCs w:val="32"/>
        </w:rPr>
        <w:t>成  员：</w:t>
      </w:r>
      <w:r>
        <w:rPr>
          <w:rFonts w:hint="eastAsia" w:ascii="仿宋_GB2312" w:hAnsi="仿宋_GB2312" w:eastAsia="仿宋_GB2312" w:cs="仿宋_GB2312"/>
          <w:spacing w:val="-11"/>
          <w:sz w:val="32"/>
          <w:szCs w:val="32"/>
        </w:rPr>
        <w:t>省动物疫病预防控制中心、太原市动物防疫检疫中心</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负责监督指导考点考务工作。</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3" w:firstLineChars="200"/>
        <w:textAlignment w:val="auto"/>
        <w:rPr>
          <w:rFonts w:hint="eastAsia" w:ascii="仿宋_GB2312" w:hAnsi="仿宋_GB2312" w:eastAsia="仿宋_GB2312" w:cs="仿宋_GB2312"/>
          <w:b/>
          <w:spacing w:val="0"/>
          <w:sz w:val="32"/>
          <w:szCs w:val="32"/>
        </w:rPr>
      </w:pPr>
      <w:r>
        <w:rPr>
          <w:rFonts w:hint="eastAsia" w:ascii="仿宋_GB2312" w:hAnsi="仿宋_GB2312" w:eastAsia="仿宋_GB2312" w:cs="仿宋_GB2312"/>
          <w:b/>
          <w:spacing w:val="0"/>
          <w:sz w:val="32"/>
          <w:szCs w:val="32"/>
          <w:lang w:val="en-US" w:eastAsia="zh-CN"/>
        </w:rPr>
        <w:t>4.</w:t>
      </w:r>
      <w:r>
        <w:rPr>
          <w:rFonts w:hint="eastAsia" w:ascii="仿宋_GB2312" w:hAnsi="仿宋_GB2312" w:eastAsia="仿宋_GB2312" w:cs="仿宋_GB2312"/>
          <w:b/>
          <w:spacing w:val="0"/>
          <w:sz w:val="32"/>
          <w:szCs w:val="32"/>
        </w:rPr>
        <w:t>新冠疫情防控组</w:t>
      </w:r>
    </w:p>
    <w:p>
      <w:pPr>
        <w:pStyle w:val="4"/>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组  长：太原市卫健委分管领导</w:t>
      </w:r>
    </w:p>
    <w:p>
      <w:pPr>
        <w:keepNext w:val="0"/>
        <w:keepLines w:val="0"/>
        <w:pageBreakBefore w:val="0"/>
        <w:widowControl w:val="0"/>
        <w:kinsoku/>
        <w:wordWrap/>
        <w:overflowPunct/>
        <w:topLinePunct w:val="0"/>
        <w:autoSpaceDE/>
        <w:autoSpaceDN/>
        <w:bidi w:val="0"/>
        <w:adjustRightInd/>
        <w:spacing w:line="590" w:lineRule="exact"/>
        <w:ind w:left="1278" w:leftChars="304" w:hanging="640" w:hanging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成  员：太原市疾控中心、省动物疫病预防控制中心、太原</w:t>
      </w:r>
    </w:p>
    <w:p>
      <w:pPr>
        <w:keepNext w:val="0"/>
        <w:keepLines w:val="0"/>
        <w:pageBreakBefore w:val="0"/>
        <w:widowControl w:val="0"/>
        <w:kinsoku/>
        <w:wordWrap/>
        <w:overflowPunct/>
        <w:topLinePunct w:val="0"/>
        <w:autoSpaceDE/>
        <w:autoSpaceDN/>
        <w:bidi w:val="0"/>
        <w:adjustRightInd/>
        <w:spacing w:line="590" w:lineRule="exact"/>
        <w:ind w:left="1277" w:leftChars="608"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市农业农村局</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负责考试各环节新冠疫情防控工作。</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二、工作职责</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在山西省执业兽医资格考试领导组指导下，各有关单位各司其职，密切配合，共同落实好考务工作。各单位主要职责如下：</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山西省农业农村厅：制定考区考试工作方案，组织协调推进执业兽医资格考试全面工作。监督指导山西考区办公室及相关单位落实考务具体工作，向考点派出督导组监督考务工作。    </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山西考区办公室(山西省动物疫病预防控制中心)：协助省农业农村厅完成考务流程，监督考试服务商完成考务工作；做好突发事件处置；向省农业农村厅报送有关信息以及本方案规定的其他职责。</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太原考点办公室（太原市农业农村局）：协调公安、无线委、电力、卫生健康等部门，指导考试学校实施考务工作；配合考区督导组做好监督管理工作以及本方案规定的其他职责。</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考试服务商:根据服务合同和国家有关规定组织实施考试工作，包括机位服务、考务执行、技术人员培训、考试设备与网络验收、考场编排、电子试卷制作下发、安全保密、监考人员培训、正式考试技术支持、考试数据校验、数据提交与验收以及本方案规定的其他职责。</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ascii="黑体" w:hAnsi="黑体" w:eastAsia="黑体"/>
          <w:sz w:val="32"/>
          <w:szCs w:val="32"/>
        </w:rPr>
      </w:pPr>
      <w:r>
        <w:rPr>
          <w:rFonts w:ascii="黑体" w:hAnsi="黑体" w:eastAsia="黑体"/>
          <w:sz w:val="32"/>
          <w:szCs w:val="32"/>
        </w:rPr>
        <w:t>三、考前准备</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ascii="楷体_GB2312" w:hAnsi="黑体" w:eastAsia="楷体_GB2312" w:cs="黑体"/>
          <w:b w:val="0"/>
          <w:bCs w:val="0"/>
          <w:sz w:val="32"/>
          <w:szCs w:val="32"/>
        </w:rPr>
      </w:pPr>
      <w:r>
        <w:rPr>
          <w:rFonts w:hint="eastAsia" w:ascii="楷体_GB2312" w:hAnsi="黑体" w:eastAsia="楷体_GB2312" w:cs="黑体"/>
          <w:b w:val="0"/>
          <w:bCs w:val="0"/>
          <w:sz w:val="32"/>
          <w:szCs w:val="32"/>
        </w:rPr>
        <w:t>（一）确定考务人员</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ascii="仿宋_GB2312" w:hAnsi="宋体"/>
          <w:sz w:val="32"/>
          <w:szCs w:val="32"/>
        </w:rPr>
      </w:pPr>
      <w:r>
        <w:rPr>
          <w:rFonts w:hint="eastAsia" w:ascii="仿宋_GB2312" w:hAnsi="仿宋_GB2312" w:eastAsia="仿宋_GB2312" w:cs="仿宋_GB2312"/>
          <w:sz w:val="32"/>
          <w:szCs w:val="32"/>
        </w:rPr>
        <w:t>6月10日前，山西考区办公室监督考试服务商按照《全国执业兽医资格考试计算机考试考务工作规则》配备考点和考场的各类考务人员。名单确定后原则上不允许调整。</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ascii="楷体_GB2312" w:hAnsi="宋体" w:eastAsia="楷体_GB2312"/>
          <w:b w:val="0"/>
          <w:bCs w:val="0"/>
          <w:sz w:val="32"/>
          <w:szCs w:val="32"/>
        </w:rPr>
      </w:pPr>
      <w:r>
        <w:rPr>
          <w:rFonts w:hint="eastAsia" w:ascii="楷体_GB2312" w:hAnsi="宋体" w:eastAsia="楷体_GB2312"/>
          <w:b w:val="0"/>
          <w:bCs w:val="0"/>
          <w:sz w:val="32"/>
          <w:szCs w:val="32"/>
        </w:rPr>
        <w:t>（二）考务人员培训</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6月20日前，山西考区办公室监督考试服务商完成对考务副主考、监考员、楼层巡考员、机房管理员等相关人员进行考务培训和软件操作培训。</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四、考场设置与准备</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ascii="楷体_GB2312" w:hAnsi="宋体" w:eastAsia="楷体_GB2312"/>
          <w:b/>
          <w:sz w:val="32"/>
          <w:szCs w:val="32"/>
        </w:rPr>
      </w:pPr>
      <w:r>
        <w:rPr>
          <w:rFonts w:hint="eastAsia" w:ascii="楷体_GB2312" w:hAnsi="宋体" w:eastAsia="楷体_GB2312"/>
          <w:b w:val="0"/>
          <w:bCs/>
          <w:sz w:val="32"/>
          <w:szCs w:val="32"/>
        </w:rPr>
        <w:t>（一）遴选考试学校</w:t>
      </w:r>
    </w:p>
    <w:p>
      <w:pPr>
        <w:keepNext w:val="0"/>
        <w:keepLines w:val="0"/>
        <w:pageBreakBefore w:val="0"/>
        <w:widowControl w:val="0"/>
        <w:kinsoku/>
        <w:wordWrap/>
        <w:overflowPunct/>
        <w:topLinePunct w:val="0"/>
        <w:autoSpaceDE/>
        <w:autoSpaceDN/>
        <w:bidi w:val="0"/>
        <w:adjustRightInd/>
        <w:spacing w:line="590" w:lineRule="exact"/>
        <w:ind w:left="0" w:leftChars="0" w:firstLine="664"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山西考区办公室根据当年报名人数选择考点，本着交通便利原则，按照考试服务商提供考试学校备选名单确定两所考试学校。</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ascii="楷体_GB2312" w:hAnsi="宋体" w:eastAsia="楷体_GB2312"/>
          <w:b w:val="0"/>
          <w:bCs/>
          <w:sz w:val="32"/>
          <w:szCs w:val="32"/>
        </w:rPr>
      </w:pPr>
      <w:r>
        <w:rPr>
          <w:rFonts w:hint="eastAsia" w:ascii="楷体_GB2312" w:hAnsi="宋体" w:eastAsia="楷体_GB2312"/>
          <w:b w:val="0"/>
          <w:bCs/>
          <w:sz w:val="32"/>
          <w:szCs w:val="32"/>
        </w:rPr>
        <w:t>（二）签订服务合同</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山西考区办公室待考试缴费结束，确定考生人数，考察考试学校具备能力承接考试以后，与考试服务商签订服务合同。</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ascii="楷体_GB2312" w:hAnsi="宋体" w:eastAsia="楷体_GB2312"/>
          <w:b w:val="0"/>
          <w:bCs/>
          <w:sz w:val="32"/>
          <w:szCs w:val="32"/>
        </w:rPr>
      </w:pPr>
      <w:r>
        <w:rPr>
          <w:rFonts w:hint="eastAsia" w:ascii="楷体_GB2312" w:hAnsi="宋体" w:eastAsia="楷体_GB2312"/>
          <w:b w:val="0"/>
          <w:bCs/>
          <w:sz w:val="32"/>
          <w:szCs w:val="32"/>
        </w:rPr>
        <w:t>（三）考试预演</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山西考区办公室监督考试服务商制定机考演练方案，组织考试服务商在两个考试学校进行机考全过程演练。</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五、考试组织实施</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根据全国执业兽医资格考试委员会公告，省农业农村厅及时发布山西省执业兽医资格考试领导小组考试公告。</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考区及各考点组织网上报名，做好报名相关问题答疑工作。</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考试期间考务工作由山西考区办公室、太原考点和</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考试服务商负责，省农业农村厅负责监督。  </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4、7月17日考试当天17:00前，省考区办公室将上、下午缺考、违纪情况汇总后上报中国动物疫病预防控制中心。 </w:t>
      </w:r>
    </w:p>
    <w:p>
      <w:pPr>
        <w:keepNext w:val="0"/>
        <w:keepLines w:val="0"/>
        <w:pageBreakBefore w:val="0"/>
        <w:widowControl w:val="0"/>
        <w:kinsoku/>
        <w:wordWrap/>
        <w:overflowPunct/>
        <w:topLinePunct w:val="0"/>
        <w:autoSpaceDE/>
        <w:autoSpaceDN/>
        <w:bidi w:val="0"/>
        <w:adjustRightInd/>
        <w:spacing w:line="590" w:lineRule="exact"/>
        <w:ind w:left="0" w:leftChars="0" w:firstLine="480" w:firstLineChars="150"/>
        <w:textAlignment w:val="auto"/>
        <w:rPr>
          <w:rFonts w:ascii="黑体" w:hAnsi="黑体" w:eastAsia="黑体" w:cs="黑体"/>
          <w:bCs/>
          <w:sz w:val="32"/>
          <w:szCs w:val="32"/>
        </w:rPr>
      </w:pPr>
      <w:r>
        <w:rPr>
          <w:rFonts w:hint="eastAsia" w:ascii="黑体" w:hAnsi="黑体" w:eastAsia="黑体" w:cs="黑体"/>
          <w:bCs/>
          <w:sz w:val="32"/>
          <w:szCs w:val="32"/>
        </w:rPr>
        <w:t>六、考试结束后有关工作</w:t>
      </w:r>
    </w:p>
    <w:p>
      <w:pPr>
        <w:keepNext w:val="0"/>
        <w:keepLines w:val="0"/>
        <w:pageBreakBefore w:val="0"/>
        <w:widowControl w:val="0"/>
        <w:kinsoku/>
        <w:wordWrap/>
        <w:overflowPunct/>
        <w:topLinePunct w:val="0"/>
        <w:autoSpaceDE/>
        <w:autoSpaceDN/>
        <w:bidi w:val="0"/>
        <w:adjustRightInd/>
        <w:spacing w:line="590" w:lineRule="exact"/>
        <w:ind w:left="0" w:leftChars="0" w:firstLine="480" w:firstLineChars="150"/>
        <w:textAlignment w:val="auto"/>
        <w:rPr>
          <w:rFonts w:ascii="楷体_GB2312" w:hAnsi="宋体" w:eastAsia="楷体_GB2312"/>
          <w:b w:val="0"/>
          <w:bCs w:val="0"/>
          <w:sz w:val="32"/>
          <w:szCs w:val="32"/>
        </w:rPr>
      </w:pPr>
      <w:r>
        <w:rPr>
          <w:rFonts w:hint="eastAsia" w:ascii="楷体_GB2312" w:hAnsi="宋体" w:eastAsia="楷体_GB2312"/>
          <w:b w:val="0"/>
          <w:bCs w:val="0"/>
          <w:sz w:val="32"/>
          <w:szCs w:val="32"/>
        </w:rPr>
        <w:t>（一）作答结果回收</w:t>
      </w:r>
    </w:p>
    <w:p>
      <w:pPr>
        <w:keepNext w:val="0"/>
        <w:keepLines w:val="0"/>
        <w:pageBreakBefore w:val="0"/>
        <w:widowControl w:val="0"/>
        <w:kinsoku/>
        <w:wordWrap/>
        <w:overflowPunct/>
        <w:topLinePunct w:val="0"/>
        <w:autoSpaceDE/>
        <w:autoSpaceDN/>
        <w:bidi w:val="0"/>
        <w:adjustRightInd/>
        <w:spacing w:line="590" w:lineRule="exact"/>
        <w:ind w:left="0" w:leftChars="0" w:firstLine="68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7月17日山西考区办公室监督考试服务商回收考生作答结果和监控录像，确认无误后提交中国动物疫病预防控制中心。</w:t>
      </w:r>
    </w:p>
    <w:p>
      <w:pPr>
        <w:keepNext w:val="0"/>
        <w:keepLines w:val="0"/>
        <w:pageBreakBefore w:val="0"/>
        <w:widowControl w:val="0"/>
        <w:kinsoku/>
        <w:wordWrap/>
        <w:overflowPunct/>
        <w:topLinePunct w:val="0"/>
        <w:autoSpaceDE/>
        <w:autoSpaceDN/>
        <w:bidi w:val="0"/>
        <w:adjustRightInd/>
        <w:spacing w:line="590" w:lineRule="exact"/>
        <w:ind w:left="0" w:leftChars="0" w:firstLine="480" w:firstLineChars="150"/>
        <w:textAlignment w:val="auto"/>
        <w:rPr>
          <w:rFonts w:ascii="楷体_GB2312" w:hAnsi="宋体" w:eastAsia="楷体_GB2312"/>
          <w:b w:val="0"/>
          <w:bCs w:val="0"/>
          <w:sz w:val="32"/>
          <w:szCs w:val="32"/>
        </w:rPr>
      </w:pPr>
      <w:r>
        <w:rPr>
          <w:rFonts w:hint="eastAsia" w:ascii="楷体_GB2312" w:hAnsi="宋体" w:eastAsia="楷体_GB2312"/>
          <w:b w:val="0"/>
          <w:bCs w:val="0"/>
          <w:sz w:val="32"/>
          <w:szCs w:val="32"/>
        </w:rPr>
        <w:t>（二）违纪行为与突发事件处理与情况统计</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发生违纪行为与突发事件时，由考区主考、副主考按规定提出处理意见。</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山西考区办公室在考试结束后及时对考生违纪处理情况统计汇总，将《执业兽医资格考试违纪处理情况统计表》加盖山西考区公章寄送中国动物疫病预防控制中心。  </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ascii="黑体" w:hAnsi="黑体" w:eastAsia="黑体" w:cs="黑体"/>
          <w:bCs/>
          <w:sz w:val="32"/>
          <w:szCs w:val="32"/>
        </w:rPr>
      </w:pPr>
      <w:r>
        <w:rPr>
          <w:rFonts w:hint="eastAsia" w:ascii="黑体" w:hAnsi="黑体" w:eastAsia="黑体"/>
          <w:sz w:val="32"/>
          <w:szCs w:val="32"/>
        </w:rPr>
        <w:t>七、</w:t>
      </w:r>
      <w:r>
        <w:rPr>
          <w:rFonts w:hint="eastAsia" w:ascii="黑体" w:hAnsi="黑体" w:eastAsia="黑体" w:cs="黑体"/>
          <w:bCs/>
          <w:sz w:val="32"/>
          <w:szCs w:val="32"/>
        </w:rPr>
        <w:t>规范信息报告</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山西考区办公室将考试工作进展情况及时报中国动物疫病预防控制中心，考务管理与网上操作双线同步。</w:t>
      </w:r>
    </w:p>
    <w:p>
      <w:pPr>
        <w:keepNext w:val="0"/>
        <w:keepLines w:val="0"/>
        <w:pageBreakBefore w:val="0"/>
        <w:widowControl w:val="0"/>
        <w:kinsoku/>
        <w:wordWrap/>
        <w:overflowPunct/>
        <w:topLinePunct w:val="0"/>
        <w:autoSpaceDE/>
        <w:autoSpaceDN/>
        <w:bidi w:val="0"/>
        <w:adjustRightInd/>
        <w:spacing w:line="590" w:lineRule="exact"/>
        <w:ind w:left="0" w:leftChars="0" w:firstLine="636"/>
        <w:textAlignment w:val="auto"/>
        <w:rPr>
          <w:rFonts w:ascii="黑体" w:hAnsi="黑体" w:eastAsia="黑体"/>
          <w:sz w:val="32"/>
          <w:szCs w:val="32"/>
        </w:rPr>
      </w:pPr>
      <w:r>
        <w:rPr>
          <w:rFonts w:hint="eastAsia" w:ascii="黑体" w:hAnsi="黑体" w:eastAsia="黑体"/>
          <w:sz w:val="32"/>
          <w:szCs w:val="32"/>
        </w:rPr>
        <w:t>八、资格授予与证书发放</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省农业农村厅对考试成绩合格的考生按照有关规定授予资格，发放证书。</w:t>
      </w:r>
    </w:p>
    <w:p>
      <w:pPr>
        <w:keepNext w:val="0"/>
        <w:keepLines w:val="0"/>
        <w:pageBreakBefore w:val="0"/>
        <w:widowControl w:val="0"/>
        <w:kinsoku/>
        <w:wordWrap/>
        <w:overflowPunct/>
        <w:topLinePunct w:val="0"/>
        <w:autoSpaceDE/>
        <w:autoSpaceDN/>
        <w:bidi w:val="0"/>
        <w:adjustRightInd/>
        <w:spacing w:line="590" w:lineRule="exact"/>
        <w:ind w:left="0" w:leftChars="0" w:firstLine="636"/>
        <w:textAlignment w:val="auto"/>
        <w:rPr>
          <w:rFonts w:ascii="黑体" w:hAnsi="黑体" w:eastAsia="黑体"/>
          <w:sz w:val="32"/>
          <w:szCs w:val="32"/>
        </w:rPr>
      </w:pPr>
      <w:r>
        <w:rPr>
          <w:rFonts w:hint="eastAsia" w:ascii="黑体" w:hAnsi="黑体" w:eastAsia="黑体"/>
          <w:sz w:val="32"/>
          <w:szCs w:val="32"/>
        </w:rPr>
        <w:t>九、防控新冠疫情</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在联防联控机制领导下，加强与有关部门沟通协调，切实加强考试组织各环节的防疫措施，细化考点考场防疫举措，确保考务人员熟知防疫知识和操作流程，全力为广大考生创造安全的考试环境。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8B1091-B1DA-4B23-A9AB-E41B3F9E91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93314EA-EF2B-49B8-BD68-08944492DAA0}"/>
  </w:font>
  <w:font w:name="方正小标宋简体">
    <w:altName w:val="黑体"/>
    <w:panose1 w:val="02010601030101010101"/>
    <w:charset w:val="86"/>
    <w:family w:val="auto"/>
    <w:pitch w:val="default"/>
    <w:sig w:usb0="00000000" w:usb1="00000000" w:usb2="00000000" w:usb3="00000000" w:csb0="00040000" w:csb1="00000000"/>
    <w:embedRegular r:id="rId3" w:fontKey="{2C2D327F-518D-4AA6-8DC3-287B4762AB06}"/>
  </w:font>
  <w:font w:name="方正小标宋_GBK">
    <w:panose1 w:val="02000000000000000000"/>
    <w:charset w:val="86"/>
    <w:family w:val="script"/>
    <w:pitch w:val="default"/>
    <w:sig w:usb0="A00002BF" w:usb1="38CF7CFA" w:usb2="00082016" w:usb3="00000000" w:csb0="00040001" w:csb1="00000000"/>
    <w:embedRegular r:id="rId4" w:fontKey="{60082909-9428-49D9-BAD1-D1345412C8CC}"/>
  </w:font>
  <w:font w:name="华文中宋">
    <w:panose1 w:val="02010600040101010101"/>
    <w:charset w:val="86"/>
    <w:family w:val="auto"/>
    <w:pitch w:val="default"/>
    <w:sig w:usb0="00000287" w:usb1="080F0000" w:usb2="00000000" w:usb3="00000000" w:csb0="0004009F" w:csb1="DFD70000"/>
    <w:embedRegular r:id="rId5" w:fontKey="{BBF7EC87-749C-4A3B-8A5D-68C03105B2A0}"/>
  </w:font>
  <w:font w:name="仿宋_GB2312">
    <w:altName w:val="仿宋"/>
    <w:panose1 w:val="02010609030101010101"/>
    <w:charset w:val="86"/>
    <w:family w:val="modern"/>
    <w:pitch w:val="default"/>
    <w:sig w:usb0="00000000" w:usb1="00000000" w:usb2="00000000" w:usb3="00000000" w:csb0="00040000" w:csb1="00000000"/>
    <w:embedRegular r:id="rId6" w:fontKey="{166A752F-F7A2-4C79-B399-B2B5A240FE5C}"/>
  </w:font>
  <w:font w:name="楷体_GB2312">
    <w:altName w:val="楷体"/>
    <w:panose1 w:val="02010609030101010101"/>
    <w:charset w:val="86"/>
    <w:family w:val="modern"/>
    <w:pitch w:val="default"/>
    <w:sig w:usb0="00000000" w:usb1="00000000" w:usb2="00000000" w:usb3="00000000" w:csb0="00040000" w:csb1="00000000"/>
    <w:embedRegular r:id="rId7" w:fontKey="{8B0C6FE0-5C8F-4B0A-8838-D55BA5F68073}"/>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83D56"/>
    <w:rsid w:val="07DD37B4"/>
    <w:rsid w:val="1858252A"/>
    <w:rsid w:val="198D7EF5"/>
    <w:rsid w:val="20287444"/>
    <w:rsid w:val="2C381A89"/>
    <w:rsid w:val="2D783D56"/>
    <w:rsid w:val="348955F6"/>
    <w:rsid w:val="35A6706B"/>
    <w:rsid w:val="47652A9F"/>
    <w:rsid w:val="47A46757"/>
    <w:rsid w:val="4A2B7297"/>
    <w:rsid w:val="52626991"/>
    <w:rsid w:val="58A4541B"/>
    <w:rsid w:val="5E87295F"/>
    <w:rsid w:val="5FFE53C6"/>
    <w:rsid w:val="61F76818"/>
    <w:rsid w:val="65634993"/>
    <w:rsid w:val="65EE6CB0"/>
    <w:rsid w:val="69441876"/>
    <w:rsid w:val="6C2333EC"/>
    <w:rsid w:val="7573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2022-03-29T08:10:00Z</dcterms:created>
  <dc:creator>任钰</dc:creator>
  <cp:lastModifiedBy>任钰</cp:lastModifiedBy>
  <dcterms:modified xsi:type="dcterms:W3CDTF">2022-03-29T08:10:23Z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3CB1B9D61E2746D6A39DEBD50A64740F</vt:lpwstr>
  </property>
</Properties>
</file>