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辽宁省工程系列水利行业职称评审标准条件</w:t>
      </w:r>
      <w:bookmarkEnd w:id="0"/>
      <w:r>
        <w:rPr>
          <w:rFonts w:hint="eastAsia" w:ascii="方正小标宋简体" w:hAnsi="方正小标宋简体" w:eastAsia="方正小标宋简体" w:cs="方正小标宋简体"/>
          <w:sz w:val="44"/>
          <w:szCs w:val="44"/>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总书记关于人才工作的重要讲话精神和治国理政新理念新思想新战略，大力实施创新驱动发展战略和人才强国战略，加快推进新时代辽宁全面振兴全方位振兴，进一步适应我省经济社会发展需要，发挥人才评价“指挥棒”作用，充分释放和激发水利专业技术人才创新创造活力，提升关键领域核心技术攻关能力，推动经济高质量发展。根据《关于深化工程技术人才职称制度改革的实施意见》（辽人社发〔2021〕3号)等有关规定，结合我省水利工作实际，制定本评审标准。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一、职称设置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系列水利行业职称设技术员、助理工程师、工程师、高级工程师、正高级工程师5个层级。分设水利水电工程、水文与水资源工程、河流泥沙及治河工程、农业水利工程、水土保持与荒漠化防治、水文地质与工程测绘、水利自动化与信息化7个评审专业。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水利水电工程专业，适用于从事水工结构、水工建筑材料、力学、热能与动力工程、水力机械、水利工程施工、土木工程、水利工程造价、水利水电工程移民等工作的专业技术人员。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水文与水资源工程专业，适用于从事水文、水资源规划及利用、环境水力学、水能资源开发与利用、环境水文与水环境保护、水环境工程、水资源保护等工作的专业技术人员。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河流泥沙及治河工程专业，适用于从事水力学与河流动力学、河道演变、河道与河口治理、港口航道与海岸工程、滩涂开发等工作的专业技术人员。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农业水利工程专业，适用于从事农田水利工程、农业水土工程、农林经济管理、土壤学等工作的专业技术人员。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水土保持与荒漠化防治专业，适用于从事水土保持、水土流失治理、沙漠化与石漠化防治等工作的专业技术人员。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文地质与工程测绘专业，适用于从事水利工程相关的勘查技术与工程、水文地质、工程地质、地质工程、地球物理勘探、钻探工艺与设备、应用地球物理、地下水科学与工程、基础工程与施工、工程测绘、地理信息系统、测控技术与仪器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水利自动化与信息化专业，适用于从事水利水电工程方向的电气工程及其自动化、机械工程及其自动化、自动化、电子科学与技术、计算机科学与技术、信息与通信、控制科学与工程等工作的专业技术人员。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二、评审权限及范围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辽宁省工程系列水利行业高级专业技术资格评审委员会，负责全省水利行业正高级和省水利厅直属事业单位、省属其他部门(单位)副高级及以下职称评审工作（省水资源管理集团等自主评审单位按核准权限自主开展评审工作)。本标准条件适用于与我省企事业单位、社会组织、非公有制经济组织等（以下称用人单位)建立人事劳动关系的水利专业技术人员，以及在我省工作1年以上自由职业水利专业技术人员开展的职称评审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三、基本条件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(一)拥护中国共产党的领导，遵守中华人民共和国宪法和法律法规。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(二)具有良好的职业道德、敬业精神，作风端正。热爱本职工作，身心健康，认真履行岗位职责，取得现职称以来考核期内年度考核综合结果均达到合格以上。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(三)根据国家和省有关规定完成继续教育学习任务。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本专业领域相关技术人才申报各层级职称评审，除必须达到上述基本条件外，评定技术员、助理工程师、工程师、高级工程师、正高级工程师还应具备相应条件要求。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(一)技术员申报评审条件</w:t>
      </w:r>
      <w:r>
        <w:rPr>
          <w:rFonts w:hint="eastAsia" w:ascii="楷体_GB2312" w:hAnsi="楷体_GB2312" w:eastAsia="楷体_GB2312" w:cs="楷体_GB2312"/>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1.学历、资历要求，应符合下列条件之一：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(1)具备大学本科学历或学士学位；或具备大学专科、中等职业学校毕业学历，在水利专业或水利相近专业工程技术岗位上见习1年期满，经所在单位考察合格。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2.专业能力、业绩成果要求。熟悉水利专业的基础理论和专业技术知识，具有完成一般性技术辅助工作的能力，能够完成岗位职责任务。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(二)助理工程师申报评审条件</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1.学历、资历要求，应符合下列条件之一：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(1)具备硕士学位或第二学士学位，从事水利专业或水利相近专业技术工作。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(2)具备大学本科学历或学士学位，在水利专业或水利相近专业工程技术岗位见习1年期满，经所在单位考察合格。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(3)具备大学专科学历，取得技术员资格后，从事水利专业或水利相近专业技术工作满2年。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(4)具备中等职业学校毕业学历，取得技术员资格后，从事水利专业或水利相近专业技术工作满4年。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2.专业能力、业绩成果要求。掌握水利专业基础理论和技术知识，具有独立完成一般性技术工作的能力，能够处理一般性技术问题，指导技术员开展工作，完成岗位职责任务。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(三)工程师申报评审条件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1.学历、资历要求，应符合下列条件之一：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(1)具备水利专业或水利相近专业博士学位，从事水利专业或水利相近专业技术工作。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(2)具备水利专业或水利相近专业硕士学位或第二学士学位，取得助理工程师资格后，从事水利专业或水利相近专业技术工作满2年。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(3)具备水利专业或水利相近专业大学本科学历或学士学位，或具备水利专业或水利相近专业大学专科学历，取得助理工程师资格后，从事水利专业或水利相近专业技术工作满4年。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(1)较系统、全面地掌握并能够运用水利专业基础理论和技术知识，熟悉水利专业技术标准和规程，了解本专业领域国内外现状和发展趋势。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(2)具有一定的技术开发及研究能力，能够运用本专业基础理论和专业技术知识，解决水利科学研究、规划设计、工程建设、管理与运行工作中较复杂的问题。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(3)具备将水利专业与相关专业相互融合能力，能够撰写解决复杂技术问题的技术报告或研究成果。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(4)能够指导助理工程师工作。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3.工作经历和能力条件，应在任职期间符合下列条件之一：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(1)独立承担一般难度的水利研究设计任务或解决水利专业技术领域内一般复杂的技术问题。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(2)具有一定的水利领域技术研究、设计、建设、管理与运行工作的实践经验，能借鉴国内外先进技术，在提升工程设计、建设管理水平等方取得一定的经济效益或社会效益（须经有关部门认证)。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(3)参与过本行业、本专业的规划、技术规程、技术标准或技术设计等的编写。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(4)参加水利工程区域性、大型或重点项目，并在其中独立承担某一方面工作；或具有主持小型项目全过程的经历，能把握项目设计、实施、成果报告的主要环节和关键问题。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(5)能够独立起草立项报告，提出研究设计方案；独立编写技术文件、工程总结，并能校正或审核技术文件。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4.业绩成果要求，应具备下列4项以上条件（其中第7项为必备条件)：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(1)完成市（厅)级科研课题1项以上，并在市（厅)级以上重大科研项目中发挥骨干作用。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(2)参与市（厅)级以上水利建设中长期发展规划、重大战略决策等相关政策、标准、规范的制定，并颁布实施。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(3)参与完成单位内部立项的重大项目1项以上或重点项目2项以上，取得一定的经济或社会效益；或在大、中型水利工程勘测、设计、施工及生产管理中发挥技术骨干作用。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(4)主持制定单位内部管理标准、发展规划、工艺流程等技术文件1项以上，实施成效明显。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(5)发表水利领域的研究成果1项以上，并通过市（厅)级技术鉴定，具有一定的推广价值。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(6)获得市（厅）级以上的科学技术奖、优秀工程奖或相当于上述等级的其他奖励。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(7)独立撰写技术研究（调研)报告1篇以上，引用数据齐全、结论正确，具有应用价值，并经水利领域具有高级职称专家（聘任七级以上专技岗位5年以上)出具评议证明。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（8)获得下列水利行业的授权（登记）知识产权成果之
</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一，取得一定的经济或社会效益：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①发明专利1项。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②实用新型专利1项。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③外观设计专利1项。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④计算机软件著作权1项。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破格申报评审条件。对于不具备规定学历（学位)要求，或具备规定学历（学位）要求，取得助理工程师资格满3年，在达到正常晋升的专业技术理论要求、工作经历与能力要求，工作业绩和成果符合下列条件之一，可破格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(1)获省（部）级科技奖励或相当奖励（作为主要完成人，获得市厅级科技或制度性创新成果三等奖以上)1项以上。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(2)在应对突发事件（自然灾害、事故灾难、公共卫生事件和社会安全事件)中做出突出贡献并获得市厅级以上表彰奖励。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(3)满足上述对应业绩成果要求的5项以上，并经水利领域具有高级职称专家（聘任七级以上专技岗位5年以上）推荐并履行相关申报程序。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（四)高级工程师申报评审条件</w:t>
      </w:r>
      <w:r>
        <w:rPr>
          <w:rFonts w:hint="eastAsia" w:ascii="楷体_GB2312" w:hAnsi="楷体_GB2312" w:eastAsia="楷体_GB2312" w:cs="楷体_GB2312"/>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1.学历、资历要求，应符合下列条件之一：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(1)具有水利专业或水利相近专业博士学位，取得水利专业或水利相近专业工程师资格后，从事水利专业技术工作满2年。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(2)具有水利专业或水利相近专业硕士学位或第二学士学位，或具备水利专业或水利相近专业大学本科学历或学士学位，取得水利专业或水利相近专业工程师资格后，从事水利专业技术工作满5年。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(1)系统全面地掌握并能够运用水利专业基础理论和技术知识，熟悉并能有效利用水利专业技术标准和规程，能较好把握本专业领域国内外现状和发展趋势。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(2)具有较好的技术开发及研究能力，能够运用本专业基础理论和专业技术知识，解决水利科学研究、规划设计、工程建设、管理与运行工作中的复杂问题。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(3)能较好地将水利专业与相关专业相互融合，能够独立起草解决复杂技术问题的技术报告或研究成果。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(4)能够指导工程师开展专业技术工作。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3.工作经历和能力条件，应在任职期间符合下列条件之一：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(1)独立承担较难的水利研究设计任务或解决水利专业技术领域内较复杂的技术问题。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(2)具有较丰富的技术研究、设计、建设、管理与运行工作的实践经验，能运用国内外先进技术，在提升工程设计、建设管理水平等方面取得较高的经济效益或社会效益（须经有关部门认证)。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（3)参与并作为骨千编写本行业、本专业的规划、技术规程、技术标准或技术设计报告等。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(4)参加并作为骨干完成水利工程的区域性、大型或重点项目；或主持2项以上小型项目，较好地把握项目设计、实施、成果报告的主要环节和关键问题。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(5)具有独立起草立项报告，提出研究设计方案能力；能够独立编写较复杂的技术文件、工程总结，并能校正或审核技术文件。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4.业绩成果要求，应具备下列4项以上条件（其中第7项为必备条件)：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(1)完成省（部）级科研课题2项以上；或省（部)级科研课题1项和市（厅）级科研课题2项以上。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(2)参与省（部）级以上水利建设中长期发展规划、重大战略决策等相关政策、标准、规范的制定，并颁布实施。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(3)主持完成单位内部立项的重大项目1项以上或重点项目2项以上，取得较高的经济或社会效益；或在大、中型水利工程勘测、设计、施工及生产管理中发挥主导作用。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(4)主持制定单位内部管理标准、发展规划、工艺流程等技术文件2项以上，实施成效明显。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(5)发表水利领域的研究成果1项以上，并通过省（部)级技术鉴定，具有一定的推广价值。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(6)获得省（部）级科学技术奖、优秀勘察设计二等奖以上或相当于上述等级的其他奖励。（作为主要完成人，获得市厅级科技或制度性创新成果二等奖以上)。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(7)独立撰写技术研究（调研)报告1篇以上，引用数据齐全、结论正确，具有应用价值，并经水利领域具有正高级职称专家（骋任四级以上专技岗位5年以上)出具评议证明。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(8)作为主要发明人获得水利行业的授权（登记)知识产权成果之一，取得一定的经济或社会效益：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①发明专利1项。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②实用新型专利2项。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③外观设计专利2项。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④计算机软件著作权2项。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破格申报评审条件。对于满足资历条件但不具备规定学历(学位)要求；或具备规定学历（学位），取得工程师满3年，在达到正常晋升的专业技术理论要求、工作经历与能力要求，工作业绩和成果符合下列条件之一，可破格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(1)作为主要完成人（等级内额定人员)获省（部）级科技奖励三等奖或相当奖励项目（市厅级科技或制度性创新成果一等奖)1项以上。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(2)作为主要完成人完成国家级项目1项以上或省（部）级项目2项以上。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(3)在应对突发事件（自然灾害、事故灾难、公共卫生事件和社会安全事件)中做出突出贡献并获得省部级以上表彰奖励。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(4)满足上述对应业绩成果要求的5项以上，并经水利领域具有正高级职称专家（聘任四级以上专技岗位5年以上)推荐并履行相关申报程序。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(五)正高级工程师申报评审条件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1.学历、资历要求，应符合下列条件之一：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(1)具备水利专业或水利相近专业大学本科以上学历或学士以上学位，取得水利专业或水利相近专业高级工程师资格后，从事水利专业技术工作满5年。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(2)技工院校毕业生按国家和我省有关规定申报。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2.专业理论知识条件：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(1)全面系统掌握并能够运用水利专业基础理论知识，具有扎实的理论和实践功底，熟练运用水利专业技术标准和规程，对本专业领域国内外现状和发展趋势具有较高的洞悉能力和前瞻能力。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(2)具有高超的技术开发及研究能力，能够运用本专业基础理论和专业技术知识，解决水利科学研究、规划设计、工程建设、管理与运行工作中特别复杂的问题，推动本领域发展。</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(3)能较好地将水利专业与相关专业相互融合，能够独立起草解决复杂技术问题的技术报告或研究成果，取得关键性技术突破。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(4)能够指导高级工程师开展专业技术工作。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3.工作经历和能力条件，应在任职期间符合下列条件之一：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(1)独立完成水利研究设计任务或解决水利专业技术领域内复杂的技术问题，对解决关键技术难题起重要作用，研究成果达到国内领先以上水平。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(2)具有丰富的技术研究、设计、建设、管理与运行工作的实践经验，能够引领国内外先进技术研究水平，在提升工程设计、建设管理水平等方面取得突出的经济效益或社会效益（须经有关部门认证)。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(3)能够主持编写本行业、本专业的规划、技术规程、技术标准或技术设计报告等。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(4)能够主持完成水利工程的区域性、大型或重点项目，较好地把握项目设计、实施、成果报告的主要环节和关键问题。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(5)能够解决技术难题，主持新产品、新技术、新设备、新工艺等的设计、研发和运营，取得显著的经济或社会效益；在科技成果转化过程中，组织实施高新技术成果转化业绩突出。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4.业绩成果要求，应在取得高级工程师资格后，具备下列3项以上条件：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(1)作为主要负责人完成省（部)级科研课题3项以上；或省（部）级科研课题2项和市（厅)级科研课题2项以上。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(2)参与国家级水利建设中长期发展规划、重大战略决策等相关政策、标准、规范的制定，并领布实施。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(3)主持完成单位内部立项的重大项目2项以上或重点项目3项以上，取得较高的经济或社会效益；或在大、中型水利工程勘测、设计、施工及生产管理中发挥主导作用。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(4)主持制定单位内部管理标准、发展规划、工艺流程等技术文件3项以上，实施成效明显。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(5)发表水利领域的研究成果2项以上，并通过省（部)级技术鉴定，具有一定的推广价值。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(6)作为主要完成人（等级内额定人员）开发新产品、新技术、新设备、新工艺等，其成果获省（部）级科技奖励三等奖或相当奖励（市厅级科技或制度性创新成果一等奖以上)1项以上。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(7)独立撰写技术研究（调研)报告2篇以上，引用数据齐全、结论正确，具有应用价值，经2名水利行业专家（聘任三级以上专技岗位)评议具有较高的学术价值。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(8)作为第一发明人获得水利行业的授权（登记)知识产权成果之一，取得一定的经济或社会效益：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①发明专利1项。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②实用新型专利2项。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③外观设计专利2项。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④计算机软件著作权2项。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破格申报评审条件。对于具备资历条件但不具备规定学历(学位)要求；或具备规定学历（学位)，取得高级工程师资格满3年，在达到正常晋升的专业技术理论要求、工作经历与能力要求，工作业绩和成果符合下列条件之一，可破格申报：</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(1)作为主要完成人（等级内额定人员）获省（部）级科技奖励二等奖1项，或三等奖或相当奖励（市厅级科技或制度性创新成果一等奖以上)2项以上。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(2)作为主要负责人完成国家级项目或省科技重大专项2项以上；或省（部）级项目或市级科技重大专项（研发）项目3项以上。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(3)在应对突发事件（自然灾害、事故灾难、公共卫生事件和社会安全事件)中做出突出贡献并获得省部级以上表彰奖励。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五、有关解释和说明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(一)本标准所规定的基本条件、学历资历、专业理论知识、工作经历和能力、业绩成果条件必须同时具备。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(二)本标准所涉及的奖励、项目、论著、专利等业绩成果，均指参评人员取得现职称后获得的，同一成果获得多项奖励的只计算最高奖，不重复计算。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(三)职称评审对外语和计算机应用能力不作统一要求。确需评审外语和计算机水平的，由用人单位或评委会自主确定。</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(四)业绩成果应与报评专业相关，体现参评人员发明创
</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造、科学研究、规划设计、工程建设、生产运营、技术推广、科技成果转化等方面的能力。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参评人员所学专业与报评专业不相近的，需提供与报评专业相近的继续教育学历或学位证明。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(五)本标准中有关特定词语或概念的解释。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1学历（学位)：是指国家教育行政等主管部门认可的学历学位。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2.资历：是指从取得现职称起至申报当年为止所从事本专业技术工作的时间，截止时间点以每年度通知为准，按周年计算，在此期间全脱产学习者，应扣除其全脱产学习的时间。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3，水利相近专业：是指列入普通高等学校专业目录的理学、工学、农学、管理学等门类中为水利相关工作提供技术支撑和服务的专业。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4.主持（主要负责人)：是指领导项目团队开展工作，在项目工作中起到主导和带头作用。主持（主要负责人）对项目负总责，一般指项目的工程负责人、技术负责人等。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5.研究成果（论文）：是指在具有CN、ISSN刊号的正规刊物上发表的论文。主要指（包括但不限于)中国科学引文数据库(Chinese Science Citation Database，简称CSCD)、中文社会科学引文索引（Chinese Social Sciences Citation Index，简称CSSCI)、中文核心期刊要目总览、科学引文索引(Science</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Citation Index，简称SCI)、社会科学引文索引(Social Sciences</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Citation Index，简称SSCI)、工程索引(The Engineering Index，简称EI)、科技会议录索引（Index to Scientific＆Technical</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Proceedings，.简称ISTP)中收录的期刊论文等。非水利专业或非水利相近专业的学术期刊论文，增刊、论文刊物的征稿通知、清样稿以及无ISBN统一书号的论文集不作为评审依据。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研究成果（著作)：是指取得ISBN统一书号公开出版的著作，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科研项目（课题）、重点工程项目、攻关项目、技术创新项目（简称项目）专业范围应与报评专业相同或相近。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(1)国家级：是指国家科技重大专项、国家重点研发计划、国家自然科学基金、国家社会科学基金、国家软科学基金、教育部人文社科基金等立项项目或相当项目。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(2)省（部）级：是指省科技重大专项、省重点研发计划、省自然科学基金、省社会科学基金、省软科学基金、省政府智力成果采购项目、省重大调研课题基金、省（部)级业务主管部门等立项项目。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(3)市（厅）级：是指市（厅）级政府部门、主管部门等立项项目；市是指副省级和省辖市，不含直辖市和县级市。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业绩成果中取得的经济效益：是指应用已完成的业绩成果所取得的经济效益情况，如：院校、科研院所技术合同收入；企业应用已完成的业绩成果销售收入、节约成本等。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业绩成果中取得的社会效益：是指通过利用某工作项目所产生的，经过有关主管部门认可的改善环境、劳动、生活条件、节能、降耗、增强国力等的效益，以及有利于贯彻党和国家方针政策，有利于促进国民经济和社会发展的效益。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项主要完成人（等级内额定人员）主要以科学技术进步奖所规定的人数为衡量标准。一般为：省（部)级一等奖前11名，二等奖前9名，三等奖前7名；市厅级科技一等奖前9名，二等奖前7名，三等奖前5名；市厅级制度性创新成果一等奖前7名，二等奖前5名，三等奖前3名。具体奖项有其他规定的根据相关规定执行。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企业划分标准：按照《国家统计局关于印发统计上大中小微型企业划分办法（2017)的通知》（国统字〔2017〕213号）执行。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本标准所指国内或国际水平，若无有效证明材料，由评委会评议和认定。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13.前沿技术及战略新兴产业：按照国家及我省政策文件执行。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14.单位内部中的单位是指各级水行政主管部门及具有独立法人资格的企事业单位。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由单位驻派国外工作（满两年，不含已回国)的参评人员和由政府选派的援疆援藏参评人员，在援外和选派工作期间，因工作需要不能按时参加职称评审的，出具有效证明后，可按现行标准条件申报参加职称评审，参评时，可免答辩。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(七)标准中有数量级别概念的，凡是某数量级别以上的，均含本数量级别。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(八)已取得工程系列其他职称的人才，在符合转评专业的企事业单位中工作满1年以上，可参加转评同级别职称评审；符合高一级别职称条件的，也可申报高一级别职称评审。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(九)破格申报相应层级职称仅允许打破学历条件或资历条件之一，不允许同时打破。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公务员、参照公务员管理人员（不具有水利专业技术资格)交流到企事业单位，符合正常晋升相应级别并满足下列要求的，可直接参加相应类别工程师、高级工程师、正高级专业技术资格评审（以下简称一步到位参评人员)。一步到位参评人员的业绩成果主要以近5年取得的为依据。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1.申报正高级工程师评审应博士毕业满7年、或硕士毕业满12年、或本科毕业满15年。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2.申报高级工程师评审应博士毕业满2年、或硕士毕业满7年、或本科毕业满10年。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3.申报工程师资格评审应硕士毕业满2年、或本科毕业满5年。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不得申报职称评审的规定，按照《中华人民共和国人力资源和社会保障部令〈职称评审管理暂行规定〉（第40号)》和辽宁省人力资源和社会保障厅《关于印发辽宁省职称评审管理暂行办法的通知》（辽人社规〔2020〕3号）要求执行。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(十二)本标准未提及的有关职称工作政策等问题，按现行国家和我省职称工作的相关政策执行。
</w:t>
      </w:r>
    </w:p>
    <w:p>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六、本标准自印发之日起施行，由辽宁省人力资源和社会保障厅和辽宁省水利厅按职责分工负责解释，原《辽宁省工程系列水利专业高中初级技术职务任职资格评审条件（试行）》（辽水人〔2013〕312号)同时废止。</w:t>
      </w:r>
      <w:r>
        <w:rPr>
          <w:rFonts w:hint="eastAsia" w:ascii="仿宋_GB2312" w:hAnsi="仿宋_GB2312" w:eastAsia="仿宋_GB2312" w:cs="仿宋_GB2312"/>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AF2"/>
    <w:rsid w:val="00A02F19"/>
    <w:rsid w:val="00A94AF2"/>
    <w:rsid w:val="2BB7794B"/>
    <w:rsid w:val="3B7CA3BA"/>
    <w:rsid w:val="3DB7F1E5"/>
    <w:rsid w:val="5F5F8533"/>
    <w:rsid w:val="5FDBF200"/>
    <w:rsid w:val="66FF36E3"/>
    <w:rsid w:val="767DFA5D"/>
    <w:rsid w:val="776DD4E6"/>
    <w:rsid w:val="7FF763ED"/>
    <w:rsid w:val="9FEFD2A5"/>
    <w:rsid w:val="B6BFFA0C"/>
    <w:rsid w:val="BB7A152B"/>
    <w:rsid w:val="BBF70407"/>
    <w:rsid w:val="C7AE8C10"/>
    <w:rsid w:val="DBEB3EC6"/>
    <w:rsid w:val="E45BCB93"/>
    <w:rsid w:val="EBF71516"/>
    <w:rsid w:val="FFB34C0F"/>
    <w:rsid w:val="FFDFF067"/>
    <w:rsid w:val="FFFB3852"/>
  </w:rsids>
  <m:mathPr>
    <m:mathFont m:val="Cambria Math"/>
    <m:brkBin m:val="before"/>
    <m:brkBinSub m:val="--"/>
    <m:smallFrac m:val="0"/>
    <m:dispDef/>
    <m:lMargin m:val="0"/>
    <m:rMargin m:val="0"/>
    <m:defJc m:val="centerGroup"/>
    <m:wrapIndent m:val="1440"/>
    <m:intLim m:val="subSup"/>
    <m:naryLim m:val="undOvr"/>
  </m:mathPr>
  <w:themeFontLang w:val="en-US" w:eastAsia="zh-CN" w:bidi="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officegen</Company>
  <Pages>19</Pages>
  <Words>8813</Words>
  <Characters>9218</Characters>
  <Lines>1</Lines>
  <Paragraphs>1</Paragraphs>
  <TotalTime>338</TotalTime>
  <ScaleCrop>false</ScaleCrop>
  <LinksUpToDate>false</LinksUpToDate>
  <CharactersWithSpaces>9235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2022-07-14T23:21:00Z</dcterms:created>
  <dc:creator>officegen</dc:creator>
  <cp:lastModifiedBy>Administrator</cp:lastModifiedBy>
  <dcterms:modified xsi:type="dcterms:W3CDTF">2023-07-17T07:10:35Z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A2EA9A7184974D3B8BF86C47E992801F_13</vt:lpwstr>
  </property>
</Properties>
</file>