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/>
        <w:rPr>
          <w:rFonts w:ascii="仿宋" w:hAnsi="仿宋" w:cs="仿宋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附表1：</w:t>
      </w:r>
    </w:p>
    <w:p>
      <w:pPr>
        <w:ind w:firstLine="400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</w:rPr>
        <w:t>考试人员健康管理信息采集表</w:t>
      </w:r>
    </w:p>
    <w:tbl>
      <w:tblPr>
        <w:tblStyle w:val="5"/>
        <w:tblW w:w="502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789"/>
        <w:gridCol w:w="760"/>
        <w:gridCol w:w="1081"/>
        <w:gridCol w:w="879"/>
        <w:gridCol w:w="1893"/>
        <w:gridCol w:w="1041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59" w:type="pct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E w:val="0"/>
              <w:autoSpaceDN w:val="0"/>
              <w:snapToGrid w:val="0"/>
              <w:spacing w:before="152" w:line="240" w:lineRule="auto"/>
              <w:ind w:left="0" w:leftChars="0" w:right="66" w:rightChars="0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bidi="zh-CN"/>
              </w:rPr>
            </w:pPr>
          </w:p>
          <w:p>
            <w:pPr>
              <w:autoSpaceDE w:val="0"/>
              <w:autoSpaceDN w:val="0"/>
              <w:snapToGrid w:val="0"/>
              <w:spacing w:before="152" w:line="240" w:lineRule="auto"/>
              <w:ind w:left="0" w:leftChars="0" w:right="66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  <w:t xml:space="preserve"> </w:t>
            </w:r>
          </w:p>
          <w:p>
            <w:pPr>
              <w:autoSpaceDE w:val="0"/>
              <w:autoSpaceDN w:val="0"/>
              <w:snapToGrid w:val="0"/>
              <w:spacing w:before="152" w:line="240" w:lineRule="auto"/>
              <w:ind w:left="0" w:leftChars="0" w:right="66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152" w:line="240" w:lineRule="auto"/>
              <w:ind w:left="0" w:leftChars="0" w:right="66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152" w:line="240" w:lineRule="auto"/>
              <w:ind w:left="0" w:leftChars="0" w:right="66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152" w:line="240" w:lineRule="auto"/>
              <w:ind w:left="0" w:leftChars="0" w:right="66"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黑体" w:hAnsi="黑体" w:eastAsia="黑体" w:cs="黑体"/>
                <w:color w:val="auto"/>
                <w:sz w:val="18"/>
                <w:lang w:val="en-US" w:bidi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  <w:t>姓名</w:t>
            </w:r>
          </w:p>
          <w:p>
            <w:pPr>
              <w:autoSpaceDE w:val="0"/>
              <w:autoSpaceDN w:val="0"/>
              <w:spacing w:before="152" w:line="240" w:lineRule="auto"/>
              <w:ind w:left="0" w:leftChars="0" w:right="66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  <w:t>情形</w:t>
            </w:r>
          </w:p>
          <w:p>
            <w:pPr>
              <w:autoSpaceDE w:val="0"/>
              <w:autoSpaceDN w:val="0"/>
              <w:spacing w:before="152" w:line="240" w:lineRule="auto"/>
              <w:ind w:left="0" w:leftChars="0" w:right="66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</w:pPr>
          </w:p>
          <w:p>
            <w:pPr>
              <w:autoSpaceDE w:val="0"/>
              <w:autoSpaceDN w:val="0"/>
              <w:spacing w:before="152" w:line="240" w:lineRule="auto"/>
              <w:ind w:left="0" w:leftChars="0" w:right="66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</w:pPr>
          </w:p>
          <w:p>
            <w:pPr>
              <w:autoSpaceDE w:val="0"/>
              <w:autoSpaceDN w:val="0"/>
              <w:spacing w:before="152" w:line="240" w:lineRule="auto"/>
              <w:ind w:left="0" w:leftChars="0" w:right="66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18"/>
                <w:lang w:val="en-US" w:bidi="zh-CN"/>
              </w:rPr>
            </w:pPr>
          </w:p>
          <w:p>
            <w:pPr>
              <w:autoSpaceDE w:val="0"/>
              <w:autoSpaceDN w:val="0"/>
              <w:spacing w:before="152" w:line="240" w:lineRule="auto"/>
              <w:ind w:left="0" w:leftChars="0" w:right="66" w:firstLine="0" w:firstLineChars="0"/>
              <w:jc w:val="both"/>
              <w:rPr>
                <w:rFonts w:hint="default" w:ascii="黑体" w:hAnsi="黑体" w:eastAsia="黑体" w:cs="黑体"/>
                <w:color w:val="auto"/>
                <w:sz w:val="18"/>
                <w:lang w:val="en-US" w:bidi="zh-CN"/>
              </w:rPr>
            </w:pPr>
          </w:p>
        </w:tc>
        <w:tc>
          <w:tcPr>
            <w:tcW w:w="4440" w:type="pct"/>
            <w:gridSpan w:val="7"/>
          </w:tcPr>
          <w:p>
            <w:pPr>
              <w:autoSpaceDE w:val="0"/>
              <w:autoSpaceDN w:val="0"/>
              <w:spacing w:before="96" w:line="240" w:lineRule="auto"/>
              <w:ind w:right="2666" w:firstLine="0" w:firstLineChars="0"/>
              <w:jc w:val="center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59" w:type="pct"/>
            <w:vMerge w:val="continue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27" w:type="pct"/>
            <w:gridSpan w:val="2"/>
            <w:vAlign w:val="center"/>
          </w:tcPr>
          <w:p>
            <w:pPr>
              <w:autoSpaceDE w:val="0"/>
              <w:autoSpaceDN w:val="0"/>
              <w:spacing w:before="158" w:line="249" w:lineRule="auto"/>
              <w:ind w:right="96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hint="eastAsia" w:ascii="宋体" w:hAnsi="黑体" w:eastAsia="宋体" w:cs="黑体"/>
                <w:color w:val="auto"/>
                <w:sz w:val="18"/>
                <w:lang w:val="zh-CN" w:bidi="zh-CN"/>
              </w:rPr>
              <w:t xml:space="preserve">21 </w:t>
            </w: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天内国内中、高风险等疫情重点地区旅居地（县（市、</w:t>
            </w: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区</w:t>
            </w:r>
            <w:r>
              <w:rPr>
                <w:rFonts w:ascii="黑体" w:hAnsi="黑体" w:eastAsia="黑体" w:cs="黑体"/>
                <w:color w:val="auto"/>
                <w:spacing w:val="-92"/>
                <w:sz w:val="18"/>
                <w:lang w:val="zh-CN" w:bidi="zh-CN"/>
              </w:rPr>
              <w:t>）</w:t>
            </w: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）</w:t>
            </w:r>
          </w:p>
        </w:tc>
        <w:tc>
          <w:tcPr>
            <w:tcW w:w="647" w:type="pct"/>
            <w:vAlign w:val="center"/>
          </w:tcPr>
          <w:p>
            <w:pPr>
              <w:autoSpaceDE w:val="0"/>
              <w:autoSpaceDN w:val="0"/>
              <w:spacing w:line="249" w:lineRule="auto"/>
              <w:ind w:right="69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hint="eastAsia" w:ascii="宋体" w:hAnsi="黑体" w:eastAsia="宋体" w:cs="黑体"/>
                <w:color w:val="auto"/>
                <w:sz w:val="18"/>
                <w:lang w:val="zh-CN" w:bidi="zh-CN"/>
              </w:rPr>
              <w:t xml:space="preserve">28 </w:t>
            </w: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天内境外旅居地（国家地区）</w:t>
            </w:r>
          </w:p>
        </w:tc>
        <w:tc>
          <w:tcPr>
            <w:tcW w:w="526" w:type="pct"/>
            <w:vAlign w:val="center"/>
          </w:tcPr>
          <w:p>
            <w:pPr>
              <w:autoSpaceDE w:val="0"/>
              <w:autoSpaceDN w:val="0"/>
              <w:spacing w:before="158" w:line="249" w:lineRule="auto"/>
              <w:ind w:right="94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居住社区</w:t>
            </w:r>
            <w:r>
              <w:rPr>
                <w:rFonts w:hint="eastAsia" w:ascii="宋体" w:hAnsi="黑体" w:eastAsia="宋体" w:cs="黑体"/>
                <w:color w:val="auto"/>
                <w:sz w:val="18"/>
                <w:lang w:val="zh-CN" w:bidi="zh-CN"/>
              </w:rPr>
              <w:t xml:space="preserve">21 </w:t>
            </w: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天内发生疫情</w:t>
            </w:r>
          </w:p>
          <w:p>
            <w:pPr>
              <w:autoSpaceDE w:val="0"/>
              <w:autoSpaceDN w:val="0"/>
              <w:spacing w:line="240" w:lineRule="auto"/>
              <w:ind w:right="94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①是</w:t>
            </w:r>
          </w:p>
          <w:p>
            <w:pPr>
              <w:autoSpaceDE w:val="0"/>
              <w:autoSpaceDN w:val="0"/>
              <w:spacing w:before="10" w:line="240" w:lineRule="auto"/>
              <w:ind w:right="94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②否</w:t>
            </w:r>
          </w:p>
        </w:tc>
        <w:tc>
          <w:tcPr>
            <w:tcW w:w="1133" w:type="pct"/>
            <w:vAlign w:val="center"/>
          </w:tcPr>
          <w:p>
            <w:pPr>
              <w:autoSpaceDE w:val="0"/>
              <w:autoSpaceDN w:val="0"/>
              <w:spacing w:before="158" w:line="240" w:lineRule="auto"/>
              <w:ind w:right="86" w:firstLine="180" w:firstLineChars="10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属于下面哪种情形</w:t>
            </w:r>
          </w:p>
          <w:p>
            <w:pPr>
              <w:autoSpaceDE w:val="0"/>
              <w:autoSpaceDN w:val="0"/>
              <w:spacing w:before="9" w:line="240" w:lineRule="auto"/>
              <w:ind w:left="98" w:right="86" w:firstLine="225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①确诊病例</w:t>
            </w:r>
          </w:p>
          <w:p>
            <w:pPr>
              <w:autoSpaceDE w:val="0"/>
              <w:autoSpaceDN w:val="0"/>
              <w:spacing w:before="10" w:line="240" w:lineRule="auto"/>
              <w:ind w:left="98" w:right="86" w:firstLine="225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②无症状感染者</w:t>
            </w:r>
          </w:p>
          <w:p>
            <w:pPr>
              <w:autoSpaceDE w:val="0"/>
              <w:autoSpaceDN w:val="0"/>
              <w:spacing w:before="9" w:line="240" w:lineRule="auto"/>
              <w:ind w:left="98" w:right="86" w:firstLine="218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③密切接触者</w:t>
            </w:r>
          </w:p>
          <w:p>
            <w:pPr>
              <w:autoSpaceDE w:val="0"/>
              <w:autoSpaceDN w:val="0"/>
              <w:spacing w:before="10" w:line="240" w:lineRule="auto"/>
              <w:ind w:left="98" w:right="86" w:firstLine="218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④以上都不是</w:t>
            </w: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spacing w:before="158" w:line="249" w:lineRule="auto"/>
              <w:ind w:right="77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是否解除医学隔离观察</w:t>
            </w:r>
          </w:p>
          <w:p>
            <w:pPr>
              <w:autoSpaceDE w:val="0"/>
              <w:autoSpaceDN w:val="0"/>
              <w:spacing w:line="240" w:lineRule="auto"/>
              <w:ind w:right="77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①是</w:t>
            </w:r>
          </w:p>
          <w:p>
            <w:pPr>
              <w:autoSpaceDE w:val="0"/>
              <w:autoSpaceDN w:val="0"/>
              <w:spacing w:before="10" w:line="240" w:lineRule="auto"/>
              <w:ind w:right="77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②否</w:t>
            </w:r>
          </w:p>
          <w:p>
            <w:pPr>
              <w:autoSpaceDE w:val="0"/>
              <w:autoSpaceDN w:val="0"/>
              <w:spacing w:before="10" w:line="240" w:lineRule="auto"/>
              <w:ind w:right="77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③不属于</w:t>
            </w:r>
          </w:p>
        </w:tc>
        <w:tc>
          <w:tcPr>
            <w:tcW w:w="581" w:type="pct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核酸检测</w:t>
            </w:r>
          </w:p>
          <w:p>
            <w:pPr>
              <w:autoSpaceDE w:val="0"/>
              <w:autoSpaceDN w:val="0"/>
              <w:spacing w:before="9" w:line="240" w:lineRule="auto"/>
              <w:ind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①阳性</w:t>
            </w:r>
          </w:p>
          <w:p>
            <w:pPr>
              <w:autoSpaceDE w:val="0"/>
              <w:autoSpaceDN w:val="0"/>
              <w:spacing w:before="10" w:line="240" w:lineRule="auto"/>
              <w:ind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②阴性</w:t>
            </w:r>
          </w:p>
          <w:p>
            <w:pPr>
              <w:autoSpaceDE w:val="0"/>
              <w:autoSpaceDN w:val="0"/>
              <w:spacing w:before="10" w:line="240" w:lineRule="auto"/>
              <w:ind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927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2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81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00" w:type="pct"/>
            <w:gridSpan w:val="8"/>
          </w:tcPr>
          <w:p>
            <w:pPr>
              <w:autoSpaceDE w:val="0"/>
              <w:autoSpaceDN w:val="0"/>
              <w:spacing w:before="146" w:line="240" w:lineRule="auto"/>
              <w:ind w:right="3259" w:firstLine="0" w:firstLineChars="0"/>
              <w:jc w:val="center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lang w:bidi="zh-CN"/>
              </w:rPr>
              <w:t xml:space="preserve">         </w:t>
            </w: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 xml:space="preserve">健康监测（自考前 </w:t>
            </w:r>
            <w:r>
              <w:rPr>
                <w:rFonts w:hint="eastAsia" w:ascii="宋体" w:hAnsi="黑体" w:eastAsia="宋体" w:cs="黑体"/>
                <w:color w:val="auto"/>
                <w:sz w:val="18"/>
                <w:lang w:val="zh-CN" w:bidi="zh-CN"/>
              </w:rPr>
              <w:t xml:space="preserve">14 </w:t>
            </w: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line="240" w:lineRule="auto"/>
              <w:ind w:left="75" w:right="66" w:firstLine="225"/>
              <w:jc w:val="center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天数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9" w:lineRule="auto"/>
              <w:ind w:right="105" w:firstLine="0" w:firstLineChars="0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监测日期</w:t>
            </w: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0" w:firstLineChars="0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健康码</w:t>
            </w:r>
          </w:p>
          <w:p>
            <w:pPr>
              <w:autoSpaceDE w:val="0"/>
              <w:autoSpaceDN w:val="0"/>
              <w:spacing w:before="9" w:line="240" w:lineRule="auto"/>
              <w:ind w:firstLine="0" w:firstLineChars="0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①红码</w:t>
            </w:r>
          </w:p>
          <w:p>
            <w:pPr>
              <w:autoSpaceDE w:val="0"/>
              <w:autoSpaceDN w:val="0"/>
              <w:spacing w:before="10" w:line="240" w:lineRule="auto"/>
              <w:ind w:firstLine="0" w:firstLineChars="0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②黄码</w:t>
            </w:r>
          </w:p>
          <w:p>
            <w:pPr>
              <w:autoSpaceDE w:val="0"/>
              <w:autoSpaceDN w:val="0"/>
              <w:spacing w:before="9" w:line="240" w:lineRule="auto"/>
              <w:ind w:firstLine="0" w:firstLineChars="0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③绿码</w:t>
            </w: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180" w:firstLineChars="100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早体温</w:t>
            </w: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180" w:firstLineChars="100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晚体温</w:t>
            </w: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before="9" w:line="249" w:lineRule="auto"/>
              <w:ind w:left="124" w:right="110" w:firstLine="225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是否有以下症状</w:t>
            </w:r>
          </w:p>
          <w:p>
            <w:pPr>
              <w:autoSpaceDE w:val="0"/>
              <w:autoSpaceDN w:val="0"/>
              <w:spacing w:before="9" w:line="249" w:lineRule="auto"/>
              <w:ind w:right="110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18"/>
                <w:lang w:val="zh-CN" w:bidi="zh-CN"/>
              </w:rPr>
              <w:t>①发热②乏力、味觉和嗅觉减退③咳嗽或打喷嚏④咽痛⑤腹泻</w:t>
            </w: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⑥呕吐⑦黄疸⑧皮疹⑨ 结膜充血⑩都没有</w:t>
            </w: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9" w:lineRule="auto"/>
              <w:ind w:right="138" w:firstLine="0" w:firstLineChars="0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如出现以上所列症状， 是否排除疑似传染病</w:t>
            </w:r>
          </w:p>
          <w:p>
            <w:pPr>
              <w:autoSpaceDE w:val="0"/>
              <w:autoSpaceDN w:val="0"/>
              <w:spacing w:line="240" w:lineRule="auto"/>
              <w:ind w:left="146" w:right="138" w:firstLine="218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①是</w:t>
            </w:r>
          </w:p>
          <w:p>
            <w:pPr>
              <w:autoSpaceDE w:val="0"/>
              <w:autoSpaceDN w:val="0"/>
              <w:spacing w:before="10" w:line="240" w:lineRule="auto"/>
              <w:ind w:left="146" w:right="138" w:firstLine="218"/>
              <w:jc w:val="both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18"/>
                <w:lang w:val="zh-CN" w:bidi="zh-CN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2" w:lineRule="exact"/>
              <w:ind w:left="8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1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5" w:lineRule="exact"/>
              <w:ind w:left="8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2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2" w:lineRule="exact"/>
              <w:ind w:left="8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3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5" w:lineRule="exact"/>
              <w:ind w:left="8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4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2" w:lineRule="exact"/>
              <w:ind w:left="8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5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5" w:lineRule="exact"/>
              <w:ind w:left="8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6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2" w:lineRule="exact"/>
              <w:ind w:left="8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7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5" w:lineRule="exact"/>
              <w:ind w:left="8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8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2" w:lineRule="exact"/>
              <w:ind w:left="8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9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5" w:lineRule="exact"/>
              <w:ind w:left="75" w:right="66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10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2" w:lineRule="exact"/>
              <w:ind w:left="75" w:right="66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11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5" w:lineRule="exact"/>
              <w:ind w:left="75" w:right="66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12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7" w:line="222" w:lineRule="exact"/>
              <w:ind w:left="75" w:right="66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13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5" w:lineRule="exact"/>
              <w:ind w:left="75" w:right="66" w:firstLine="225"/>
              <w:jc w:val="center"/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宋体" w:hAnsi="黑体" w:eastAsia="黑体" w:cs="黑体"/>
                <w:color w:val="auto"/>
                <w:sz w:val="18"/>
                <w:lang w:val="zh-CN" w:bidi="zh-CN"/>
              </w:rPr>
              <w:t>14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9" w:type="pct"/>
          </w:tcPr>
          <w:p>
            <w:pPr>
              <w:autoSpaceDE w:val="0"/>
              <w:autoSpaceDN w:val="0"/>
              <w:spacing w:before="76" w:line="222" w:lineRule="exact"/>
              <w:ind w:right="66" w:firstLine="0" w:firstLineChars="0"/>
              <w:jc w:val="center"/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</w:pP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考试</w:t>
            </w:r>
            <w:r>
              <w:rPr>
                <w:rFonts w:hint="eastAsia" w:ascii="黑体" w:hAnsi="黑体" w:eastAsia="黑体" w:cs="黑体"/>
                <w:color w:val="auto"/>
                <w:sz w:val="18"/>
                <w:lang w:bidi="zh-CN"/>
              </w:rPr>
              <w:t>当</w:t>
            </w:r>
            <w:r>
              <w:rPr>
                <w:rFonts w:ascii="黑体" w:hAnsi="黑体" w:eastAsia="黑体" w:cs="黑体"/>
                <w:color w:val="auto"/>
                <w:sz w:val="18"/>
                <w:lang w:val="zh-CN" w:bidi="zh-CN"/>
              </w:rPr>
              <w:t>天</w:t>
            </w:r>
          </w:p>
        </w:tc>
        <w:tc>
          <w:tcPr>
            <w:tcW w:w="472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454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647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526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133" w:type="pct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  <w:tc>
          <w:tcPr>
            <w:tcW w:w="1205" w:type="pct"/>
            <w:gridSpan w:val="2"/>
          </w:tcPr>
          <w:p>
            <w:pPr>
              <w:autoSpaceDE w:val="0"/>
              <w:autoSpaceDN w:val="0"/>
              <w:spacing w:line="240" w:lineRule="auto"/>
              <w:ind w:firstLine="250"/>
              <w:rPr>
                <w:rFonts w:hAnsi="黑体" w:eastAsia="黑体" w:cs="黑体"/>
                <w:color w:val="auto"/>
                <w:sz w:val="20"/>
                <w:lang w:val="zh-CN" w:bidi="zh-CN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本人承诺：以上信息属实，如有虚报、瞒报，愿承担责任及后果。</w:t>
      </w:r>
    </w:p>
    <w:p>
      <w:pPr>
        <w:ind w:firstLine="6720" w:firstLineChars="2800"/>
        <w:rPr>
          <w:rFonts w:ascii="黑体" w:hAnsi="黑体" w:eastAsia="黑体" w:cs="黑体"/>
          <w:color w:val="auto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签字：</w:t>
      </w:r>
    </w:p>
    <w:p>
      <w:bookmarkStart w:id="0" w:name="_GoBack"/>
      <w:bookmarkEnd w:id="0"/>
    </w:p>
    <w:sectPr>
      <w:pgSz w:w="11906" w:h="16838"/>
      <w:pgMar w:top="646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7F13"/>
    <w:rsid w:val="21A6444F"/>
    <w:rsid w:val="57902433"/>
    <w:rsid w:val="589D0ABA"/>
    <w:rsid w:val="78D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550" w:firstLineChars="125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42"/>
    </w:pPr>
    <w:rPr>
      <w:rFonts w:ascii="Arial Unicode MS" w:hAnsi="Arial Unicode MS" w:eastAsia="Arial Unicode MS" w:cs="Arial Unicode MS"/>
      <w:kern w:val="0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2021-11-05T01:55:00Z</dcterms:created>
  <dc:creator>执业兽医</dc:creator>
  <cp:lastModifiedBy>执业兽医</cp:lastModifiedBy>
  <dcterms:modified xsi:type="dcterms:W3CDTF">2022-06-27T07:16:42Z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4D956EED3567497D90B3F4A78B0F4AC3</vt:lpwstr>
  </property>
</Properties>
</file>